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FF" w:rsidRDefault="00DD6DFF" w:rsidP="00DD6DFF">
      <w:pPr>
        <w:pStyle w:val="Default"/>
      </w:pPr>
    </w:p>
    <w:p w:rsidR="00077340" w:rsidRDefault="00DD6DFF" w:rsidP="00DD6DFF">
      <w:pPr>
        <w:rPr>
          <w:rFonts w:ascii="Times New Roman" w:hAnsi="Times New Roman" w:cs="Times New Roman"/>
          <w:b/>
          <w:bCs/>
          <w:sz w:val="28"/>
          <w:szCs w:val="23"/>
        </w:rPr>
      </w:pPr>
      <w:r w:rsidRPr="00DD6DFF">
        <w:rPr>
          <w:rFonts w:ascii="Times New Roman" w:hAnsi="Times New Roman" w:cs="Times New Roman"/>
          <w:b/>
          <w:bCs/>
          <w:sz w:val="28"/>
          <w:szCs w:val="23"/>
        </w:rPr>
        <w:t>Сведения о доходах, расходах, об имуществе и обязательствах имущественного характера, представленные глав</w:t>
      </w:r>
      <w:r w:rsidR="0068463B">
        <w:rPr>
          <w:rFonts w:ascii="Times New Roman" w:hAnsi="Times New Roman" w:cs="Times New Roman"/>
          <w:b/>
          <w:bCs/>
          <w:sz w:val="28"/>
          <w:szCs w:val="23"/>
        </w:rPr>
        <w:t>ой сельского поселения Темясов</w:t>
      </w:r>
      <w:r w:rsidRPr="00DD6DFF">
        <w:rPr>
          <w:rFonts w:ascii="Times New Roman" w:hAnsi="Times New Roman" w:cs="Times New Roman"/>
          <w:b/>
          <w:bCs/>
          <w:sz w:val="28"/>
          <w:szCs w:val="23"/>
        </w:rPr>
        <w:t xml:space="preserve">ский сельсовет муниципального района </w:t>
      </w:r>
      <w:r>
        <w:rPr>
          <w:rFonts w:ascii="Times New Roman" w:hAnsi="Times New Roman" w:cs="Times New Roman"/>
          <w:b/>
          <w:bCs/>
          <w:sz w:val="28"/>
          <w:szCs w:val="23"/>
        </w:rPr>
        <w:t>Б</w:t>
      </w:r>
      <w:r w:rsidRPr="00DD6DFF">
        <w:rPr>
          <w:rFonts w:ascii="Times New Roman" w:hAnsi="Times New Roman" w:cs="Times New Roman"/>
          <w:b/>
          <w:bCs/>
          <w:sz w:val="28"/>
          <w:szCs w:val="23"/>
        </w:rPr>
        <w:t>аймакский район Республики Башкортостан за отчетный финансовый год с 1 января 2015 года по 31 декабря 2015 года</w:t>
      </w:r>
    </w:p>
    <w:tbl>
      <w:tblPr>
        <w:tblStyle w:val="a3"/>
        <w:tblW w:w="15698" w:type="dxa"/>
        <w:tblInd w:w="-601" w:type="dxa"/>
        <w:tblLook w:val="04A0"/>
      </w:tblPr>
      <w:tblGrid>
        <w:gridCol w:w="1646"/>
        <w:gridCol w:w="1806"/>
        <w:gridCol w:w="2454"/>
        <w:gridCol w:w="2602"/>
        <w:gridCol w:w="1445"/>
        <w:gridCol w:w="1992"/>
        <w:gridCol w:w="2218"/>
        <w:gridCol w:w="1705"/>
      </w:tblGrid>
      <w:tr w:rsidR="00DD6DFF" w:rsidTr="00DE3501">
        <w:trPr>
          <w:trHeight w:val="705"/>
        </w:trPr>
        <w:tc>
          <w:tcPr>
            <w:tcW w:w="1476" w:type="dxa"/>
            <w:vMerge w:val="restart"/>
          </w:tcPr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Фамили</w:t>
            </w:r>
            <w:r w:rsidR="00B9772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, Имя, Отчество</w:t>
            </w:r>
          </w:p>
        </w:tc>
        <w:tc>
          <w:tcPr>
            <w:tcW w:w="1806" w:type="dxa"/>
            <w:vMerge w:val="restart"/>
          </w:tcPr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454" w:type="dxa"/>
            <w:vMerge w:val="restart"/>
          </w:tcPr>
          <w:p w:rsidR="00DD6DFF" w:rsidRPr="00DE3501" w:rsidRDefault="00DD6DFF" w:rsidP="00DD6DF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38"/>
            </w:tblGrid>
            <w:tr w:rsidR="00DD6DFF" w:rsidRPr="00DE3501">
              <w:trPr>
                <w:trHeight w:val="659"/>
              </w:trPr>
              <w:tc>
                <w:tcPr>
                  <w:tcW w:w="0" w:type="auto"/>
                </w:tcPr>
                <w:p w:rsidR="00DD6DFF" w:rsidRPr="00DE3501" w:rsidRDefault="00DD6DFF">
                  <w:pPr>
                    <w:pStyle w:val="Default"/>
                  </w:pPr>
                  <w:r w:rsidRPr="00DE3501">
                    <w:rPr>
                      <w:b/>
                      <w:bCs/>
                    </w:rPr>
                    <w:t xml:space="preserve">Общая сумма декларированного годового дохода за 2015 г. (руб.) </w:t>
                  </w:r>
                </w:p>
              </w:tc>
            </w:tr>
          </w:tbl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9" w:type="dxa"/>
            <w:gridSpan w:val="3"/>
          </w:tcPr>
          <w:p w:rsidR="00DD6DFF" w:rsidRPr="00DE3501" w:rsidRDefault="00DD6DFF" w:rsidP="00DD6DF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823"/>
            </w:tblGrid>
            <w:tr w:rsidR="00DD6DFF" w:rsidRPr="00DE3501">
              <w:trPr>
                <w:trHeight w:val="383"/>
              </w:trPr>
              <w:tc>
                <w:tcPr>
                  <w:tcW w:w="0" w:type="auto"/>
                </w:tcPr>
                <w:p w:rsidR="00DD6DFF" w:rsidRPr="00DE3501" w:rsidRDefault="00DD6DFF">
                  <w:pPr>
                    <w:pStyle w:val="Default"/>
                  </w:pPr>
                  <w:r w:rsidRPr="00DE3501">
                    <w:rPr>
                      <w:b/>
                      <w:bCs/>
                    </w:rPr>
                    <w:t xml:space="preserve">Перечень объектов недвижимого имущества, принадлежащих на праве собственности или находящихся в пользовании </w:t>
                  </w:r>
                </w:p>
              </w:tc>
            </w:tr>
          </w:tbl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 w:val="restart"/>
          </w:tcPr>
          <w:p w:rsidR="00DD6DFF" w:rsidRPr="00DE3501" w:rsidRDefault="00DD6DFF" w:rsidP="00DD6DF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002"/>
            </w:tblGrid>
            <w:tr w:rsidR="00DD6DFF" w:rsidRPr="00DE3501">
              <w:trPr>
                <w:trHeight w:val="797"/>
              </w:trPr>
              <w:tc>
                <w:tcPr>
                  <w:tcW w:w="0" w:type="auto"/>
                </w:tcPr>
                <w:p w:rsidR="00DD6DFF" w:rsidRPr="00DE3501" w:rsidRDefault="00DD6DFF">
                  <w:pPr>
                    <w:pStyle w:val="Default"/>
                  </w:pPr>
                  <w:r w:rsidRPr="00DE3501">
                    <w:rPr>
                      <w:b/>
                      <w:bCs/>
                    </w:rPr>
                    <w:t xml:space="preserve">Перечень транспортных средств, принадлежащих на праве собственности </w:t>
                  </w:r>
                </w:p>
              </w:tc>
            </w:tr>
          </w:tbl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 w:val="restart"/>
          </w:tcPr>
          <w:p w:rsidR="00DD6DFF" w:rsidRPr="00DE3501" w:rsidRDefault="00DD6DFF" w:rsidP="00DD6DF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89"/>
            </w:tblGrid>
            <w:tr w:rsidR="00DD6DFF" w:rsidRPr="00DE3501">
              <w:trPr>
                <w:trHeight w:val="935"/>
              </w:trPr>
              <w:tc>
                <w:tcPr>
                  <w:tcW w:w="0" w:type="auto"/>
                </w:tcPr>
                <w:p w:rsidR="00DD6DFF" w:rsidRPr="00DE3501" w:rsidRDefault="00DD6DFF">
                  <w:pPr>
                    <w:pStyle w:val="Default"/>
                  </w:pPr>
                  <w:r w:rsidRPr="00DE3501">
                    <w:rPr>
                      <w:b/>
                      <w:bCs/>
                    </w:rPr>
                    <w:t xml:space="preserve">Сведения об источниках получения средств, за счет которых совершена сделка </w:t>
                  </w:r>
                </w:p>
              </w:tc>
            </w:tr>
          </w:tbl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E3501" w:rsidTr="00DE3501">
        <w:trPr>
          <w:trHeight w:val="630"/>
        </w:trPr>
        <w:tc>
          <w:tcPr>
            <w:tcW w:w="1476" w:type="dxa"/>
            <w:vMerge/>
          </w:tcPr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  <w:vMerge/>
          </w:tcPr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  <w:vMerge/>
          </w:tcPr>
          <w:p w:rsidR="00DD6DFF" w:rsidRPr="00DE3501" w:rsidRDefault="00DD6DFF" w:rsidP="00DD6DFF">
            <w:pPr>
              <w:pStyle w:val="Default"/>
            </w:pPr>
          </w:p>
        </w:tc>
        <w:tc>
          <w:tcPr>
            <w:tcW w:w="2602" w:type="dxa"/>
          </w:tcPr>
          <w:p w:rsidR="00DD6DFF" w:rsidRPr="00DE3501" w:rsidRDefault="00DD6DFF" w:rsidP="00DD6DF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386"/>
            </w:tblGrid>
            <w:tr w:rsidR="00DD6DFF" w:rsidRPr="00DE3501">
              <w:trPr>
                <w:trHeight w:val="245"/>
              </w:trPr>
              <w:tc>
                <w:tcPr>
                  <w:tcW w:w="0" w:type="auto"/>
                </w:tcPr>
                <w:p w:rsidR="00DD6DFF" w:rsidRPr="00DE3501" w:rsidRDefault="00DD6DFF">
                  <w:pPr>
                    <w:pStyle w:val="Default"/>
                  </w:pPr>
                  <w:r w:rsidRPr="00DE3501">
                    <w:rPr>
                      <w:b/>
                      <w:bCs/>
                    </w:rPr>
                    <w:t xml:space="preserve">Вид объектов недвижимости </w:t>
                  </w:r>
                </w:p>
              </w:tc>
            </w:tr>
          </w:tbl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</w:tcPr>
          <w:p w:rsidR="00DD6DFF" w:rsidRPr="00DE3501" w:rsidRDefault="00DD6DFF" w:rsidP="00DD6DF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229"/>
            </w:tblGrid>
            <w:tr w:rsidR="00DD6DFF" w:rsidRPr="00DE3501">
              <w:trPr>
                <w:trHeight w:val="245"/>
              </w:trPr>
              <w:tc>
                <w:tcPr>
                  <w:tcW w:w="0" w:type="auto"/>
                </w:tcPr>
                <w:p w:rsidR="00DD6DFF" w:rsidRPr="00DE3501" w:rsidRDefault="00DD6DFF">
                  <w:pPr>
                    <w:pStyle w:val="Default"/>
                  </w:pPr>
                  <w:r w:rsidRPr="00DE3501">
                    <w:rPr>
                      <w:b/>
                      <w:bCs/>
                    </w:rPr>
                    <w:t xml:space="preserve">Площадь (кв. м.) </w:t>
                  </w:r>
                </w:p>
              </w:tc>
            </w:tr>
          </w:tbl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</w:tcPr>
          <w:p w:rsidR="00DD6DFF" w:rsidRPr="00DE3501" w:rsidRDefault="00DD6DFF" w:rsidP="00DD6DFF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76"/>
            </w:tblGrid>
            <w:tr w:rsidR="00DD6DFF" w:rsidRPr="00DE3501">
              <w:trPr>
                <w:trHeight w:val="245"/>
              </w:trPr>
              <w:tc>
                <w:tcPr>
                  <w:tcW w:w="0" w:type="auto"/>
                </w:tcPr>
                <w:p w:rsidR="00DD6DFF" w:rsidRPr="00DE3501" w:rsidRDefault="00DD6DFF">
                  <w:pPr>
                    <w:pStyle w:val="Default"/>
                  </w:pPr>
                  <w:r w:rsidRPr="00DE3501">
                    <w:rPr>
                      <w:b/>
                      <w:bCs/>
                    </w:rPr>
                    <w:t xml:space="preserve">Страна расположения </w:t>
                  </w:r>
                </w:p>
              </w:tc>
            </w:tr>
          </w:tbl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</w:tcPr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DD6DFF" w:rsidRPr="00DE3501" w:rsidRDefault="00DD6DFF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501" w:rsidTr="00DE3501">
        <w:tc>
          <w:tcPr>
            <w:tcW w:w="1476" w:type="dxa"/>
          </w:tcPr>
          <w:p w:rsidR="00DD6DFF" w:rsidRPr="00DE3501" w:rsidRDefault="0068463B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Янчурин</w:t>
            </w:r>
            <w:proofErr w:type="spellEnd"/>
            <w:r w:rsidR="00DE3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3501">
              <w:rPr>
                <w:rFonts w:ascii="Times New Roman" w:hAnsi="Times New Roman" w:cs="Times New Roman"/>
                <w:sz w:val="24"/>
                <w:szCs w:val="24"/>
              </w:rPr>
              <w:t>Равиль</w:t>
            </w:r>
            <w:proofErr w:type="spellEnd"/>
            <w:r w:rsidR="00DE3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E3501">
              <w:rPr>
                <w:rFonts w:ascii="Times New Roman" w:hAnsi="Times New Roman" w:cs="Times New Roman"/>
                <w:sz w:val="24"/>
                <w:szCs w:val="24"/>
              </w:rPr>
              <w:t>Хурматович</w:t>
            </w:r>
            <w:proofErr w:type="spellEnd"/>
          </w:p>
        </w:tc>
        <w:tc>
          <w:tcPr>
            <w:tcW w:w="1806" w:type="dxa"/>
          </w:tcPr>
          <w:p w:rsidR="00DD6DFF" w:rsidRPr="00DE3501" w:rsidRDefault="00DE3501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8463B" w:rsidRPr="00DE3501">
              <w:rPr>
                <w:rFonts w:ascii="Times New Roman" w:hAnsi="Times New Roman" w:cs="Times New Roman"/>
                <w:sz w:val="24"/>
                <w:szCs w:val="24"/>
              </w:rPr>
              <w:t>лава</w:t>
            </w: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2454" w:type="dxa"/>
          </w:tcPr>
          <w:p w:rsidR="00DD6DFF" w:rsidRPr="00DE3501" w:rsidRDefault="0068463B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619.407,52</w:t>
            </w:r>
          </w:p>
        </w:tc>
        <w:tc>
          <w:tcPr>
            <w:tcW w:w="2602" w:type="dxa"/>
          </w:tcPr>
          <w:p w:rsidR="00DD6DFF" w:rsidRPr="00DE3501" w:rsidRDefault="0068463B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eastAsia="Calibri" w:hAnsi="Times New Roman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1445" w:type="dxa"/>
          </w:tcPr>
          <w:p w:rsidR="00DD6DFF" w:rsidRPr="00DE3501" w:rsidRDefault="0068463B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7261кв.м.</w:t>
            </w:r>
          </w:p>
        </w:tc>
        <w:tc>
          <w:tcPr>
            <w:tcW w:w="1992" w:type="dxa"/>
          </w:tcPr>
          <w:p w:rsidR="00DD6DFF" w:rsidRPr="00DE3501" w:rsidRDefault="00DE3501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218" w:type="dxa"/>
          </w:tcPr>
          <w:p w:rsidR="00DD6DFF" w:rsidRPr="00DE3501" w:rsidRDefault="00DE3501" w:rsidP="00DE3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77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977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</w:t>
            </w:r>
            <w:r w:rsidR="00B97722" w:rsidRPr="00757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7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Logan</w:t>
            </w: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, 2013 г</w:t>
            </w:r>
            <w:proofErr w:type="gramStart"/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ыпуска;</w:t>
            </w:r>
          </w:p>
          <w:p w:rsidR="00DE3501" w:rsidRPr="00DE3501" w:rsidRDefault="00DE3501" w:rsidP="00DE3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2.ВАЗ 21074, 2004 г</w:t>
            </w:r>
            <w:proofErr w:type="gramStart"/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ыпуска</w:t>
            </w:r>
          </w:p>
        </w:tc>
        <w:tc>
          <w:tcPr>
            <w:tcW w:w="1705" w:type="dxa"/>
          </w:tcPr>
          <w:p w:rsidR="00DD6DFF" w:rsidRPr="00DE3501" w:rsidRDefault="00DE3501" w:rsidP="00DE35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E3501" w:rsidTr="007577BA">
        <w:tc>
          <w:tcPr>
            <w:tcW w:w="1476" w:type="dxa"/>
            <w:tcBorders>
              <w:bottom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806" w:type="dxa"/>
            <w:tcBorders>
              <w:bottom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Пенсионерка </w:t>
            </w:r>
          </w:p>
        </w:tc>
        <w:tc>
          <w:tcPr>
            <w:tcW w:w="2454" w:type="dxa"/>
            <w:tcBorders>
              <w:bottom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107.629,82</w:t>
            </w:r>
          </w:p>
        </w:tc>
        <w:tc>
          <w:tcPr>
            <w:tcW w:w="2602" w:type="dxa"/>
            <w:tcBorders>
              <w:bottom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eastAsia="Calibri" w:hAnsi="Times New Roman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1445" w:type="dxa"/>
            <w:tcBorders>
              <w:bottom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7261 кв.м.</w:t>
            </w:r>
          </w:p>
        </w:tc>
        <w:tc>
          <w:tcPr>
            <w:tcW w:w="1992" w:type="dxa"/>
            <w:tcBorders>
              <w:bottom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218" w:type="dxa"/>
            <w:tcBorders>
              <w:bottom w:val="thinThickSmallGap" w:sz="24" w:space="0" w:color="auto"/>
            </w:tcBorders>
          </w:tcPr>
          <w:p w:rsidR="00DD6DFF" w:rsidRPr="00DE3501" w:rsidRDefault="007577BA" w:rsidP="00757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5" w:type="dxa"/>
            <w:tcBorders>
              <w:bottom w:val="thinThickSmallGap" w:sz="24" w:space="0" w:color="auto"/>
            </w:tcBorders>
          </w:tcPr>
          <w:p w:rsidR="00DD6DFF" w:rsidRPr="00DE3501" w:rsidRDefault="007577BA" w:rsidP="00757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E3501" w:rsidTr="007577BA">
        <w:tc>
          <w:tcPr>
            <w:tcW w:w="1476" w:type="dxa"/>
            <w:tcBorders>
              <w:top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Байрамгулова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Айгуль Гумеровна</w:t>
            </w:r>
          </w:p>
        </w:tc>
        <w:tc>
          <w:tcPr>
            <w:tcW w:w="1806" w:type="dxa"/>
            <w:tcBorders>
              <w:top w:val="thinThickSmallGap" w:sz="24" w:space="0" w:color="auto"/>
            </w:tcBorders>
          </w:tcPr>
          <w:p w:rsidR="00DD6DFF" w:rsidRPr="00DE3501" w:rsidRDefault="007577B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 делами</w:t>
            </w:r>
          </w:p>
        </w:tc>
        <w:tc>
          <w:tcPr>
            <w:tcW w:w="2454" w:type="dxa"/>
            <w:tcBorders>
              <w:top w:val="thinThickSmallGap" w:sz="24" w:space="0" w:color="auto"/>
            </w:tcBorders>
          </w:tcPr>
          <w:p w:rsidR="00DD6DFF" w:rsidRPr="00DE3501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195.189,63</w:t>
            </w:r>
          </w:p>
        </w:tc>
        <w:tc>
          <w:tcPr>
            <w:tcW w:w="2602" w:type="dxa"/>
            <w:tcBorders>
              <w:top w:val="thinThickSmallGap" w:sz="24" w:space="0" w:color="auto"/>
            </w:tcBorders>
          </w:tcPr>
          <w:p w:rsidR="00DD6DFF" w:rsidRPr="00DE3501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501">
              <w:rPr>
                <w:rFonts w:ascii="Times New Roman" w:eastAsia="Calibri" w:hAnsi="Times New Roman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  <w:tc>
          <w:tcPr>
            <w:tcW w:w="1445" w:type="dxa"/>
            <w:tcBorders>
              <w:top w:val="thinThickSmallGap" w:sz="24" w:space="0" w:color="auto"/>
            </w:tcBorders>
          </w:tcPr>
          <w:p w:rsidR="00DD6DFF" w:rsidRPr="00DE3501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7261 кв.м.</w:t>
            </w:r>
          </w:p>
        </w:tc>
        <w:tc>
          <w:tcPr>
            <w:tcW w:w="1992" w:type="dxa"/>
            <w:tcBorders>
              <w:top w:val="thinThickSmallGap" w:sz="24" w:space="0" w:color="auto"/>
            </w:tcBorders>
          </w:tcPr>
          <w:p w:rsidR="00DD6DFF" w:rsidRPr="00DE3501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218" w:type="dxa"/>
            <w:tcBorders>
              <w:top w:val="thinThickSmallGap" w:sz="24" w:space="0" w:color="auto"/>
            </w:tcBorders>
          </w:tcPr>
          <w:p w:rsidR="00DD6DFF" w:rsidRPr="00180E8A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2007 г.выпуска</w:t>
            </w:r>
          </w:p>
        </w:tc>
        <w:tc>
          <w:tcPr>
            <w:tcW w:w="1705" w:type="dxa"/>
            <w:tcBorders>
              <w:top w:val="thinThickSmallGap" w:sz="24" w:space="0" w:color="auto"/>
            </w:tcBorders>
          </w:tcPr>
          <w:p w:rsidR="00DD6DFF" w:rsidRPr="00DE3501" w:rsidRDefault="00180E8A" w:rsidP="00180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E3501" w:rsidTr="00DE3501">
        <w:tc>
          <w:tcPr>
            <w:tcW w:w="1476" w:type="dxa"/>
          </w:tcPr>
          <w:p w:rsidR="00DD6DFF" w:rsidRPr="00DE3501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806" w:type="dxa"/>
          </w:tcPr>
          <w:p w:rsidR="00DD6DFF" w:rsidRPr="00DE3501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Водитель </w:t>
            </w:r>
          </w:p>
        </w:tc>
        <w:tc>
          <w:tcPr>
            <w:tcW w:w="2454" w:type="dxa"/>
          </w:tcPr>
          <w:p w:rsidR="00DD6DFF" w:rsidRPr="00DE3501" w:rsidRDefault="00180E8A" w:rsidP="00DD6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48.553,53</w:t>
            </w:r>
          </w:p>
        </w:tc>
        <w:tc>
          <w:tcPr>
            <w:tcW w:w="2602" w:type="dxa"/>
          </w:tcPr>
          <w:p w:rsidR="00DD6DFF" w:rsidRPr="00DE3501" w:rsidRDefault="00180E8A" w:rsidP="00180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5" w:type="dxa"/>
          </w:tcPr>
          <w:p w:rsidR="00DD6DFF" w:rsidRPr="00DE3501" w:rsidRDefault="00180E8A" w:rsidP="00180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2" w:type="dxa"/>
          </w:tcPr>
          <w:p w:rsidR="00DD6DFF" w:rsidRPr="00DE3501" w:rsidRDefault="00180E8A" w:rsidP="00180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18" w:type="dxa"/>
          </w:tcPr>
          <w:p w:rsidR="00DD6DFF" w:rsidRPr="00DE3501" w:rsidRDefault="00180E8A" w:rsidP="00180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5" w:type="dxa"/>
          </w:tcPr>
          <w:p w:rsidR="00DD6DFF" w:rsidRPr="00DE3501" w:rsidRDefault="00180E8A" w:rsidP="00180E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D6DFF" w:rsidRPr="00DD6DFF" w:rsidRDefault="00DD6DFF" w:rsidP="00DD6DFF">
      <w:pPr>
        <w:rPr>
          <w:rFonts w:ascii="Times New Roman" w:hAnsi="Times New Roman" w:cs="Times New Roman"/>
          <w:sz w:val="28"/>
        </w:rPr>
      </w:pPr>
    </w:p>
    <w:sectPr w:rsidR="00DD6DFF" w:rsidRPr="00DD6DFF" w:rsidSect="00DD6DF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097D"/>
    <w:multiLevelType w:val="hybridMultilevel"/>
    <w:tmpl w:val="B26EB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DD6DFF"/>
    <w:rsid w:val="00077340"/>
    <w:rsid w:val="00180E8A"/>
    <w:rsid w:val="0068463B"/>
    <w:rsid w:val="007577BA"/>
    <w:rsid w:val="00AD13C2"/>
    <w:rsid w:val="00B97722"/>
    <w:rsid w:val="00C00C90"/>
    <w:rsid w:val="00DD6DFF"/>
    <w:rsid w:val="00DE3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6D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D6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E35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6D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D6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E329-E8A6-41E0-A4F1-21F39DB24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2016-05-19T09:31:00Z</dcterms:created>
  <dcterms:modified xsi:type="dcterms:W3CDTF">2016-05-23T06:17:00Z</dcterms:modified>
</cp:coreProperties>
</file>